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AB" w:rsidRPr="008F7D45" w:rsidRDefault="000214AB" w:rsidP="000214AB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8F7D45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Call for Papers</w:t>
      </w:r>
    </w:p>
    <w:p w:rsidR="000214AB" w:rsidRPr="000214AB" w:rsidRDefault="000214AB" w:rsidP="000214AB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214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International Journal of “</w:t>
      </w:r>
      <w:r w:rsidRPr="000214A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Sustainability</w:t>
      </w:r>
      <w:r w:rsidRPr="000214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(SSCI, SCIE, IF:0.942)</w:t>
      </w:r>
    </w:p>
    <w:p w:rsidR="000214AB" w:rsidRPr="000214AB" w:rsidRDefault="000214AB" w:rsidP="000214AB">
      <w:pPr>
        <w:adjustRightInd w:val="0"/>
        <w:snapToGrid w:val="0"/>
        <w:ind w:leftChars="-59" w:left="-142" w:rightChars="-82" w:right="-197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214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Special Issue on "</w:t>
      </w:r>
      <w:r w:rsidRPr="000214AB">
        <w:rPr>
          <w:rFonts w:ascii="Times New Roman" w:hAnsi="Times New Roman" w:cs="Times New Roman" w:hint="eastAsia"/>
          <w:b/>
          <w:color w:val="222222"/>
          <w:sz w:val="28"/>
          <w:szCs w:val="28"/>
          <w:shd w:val="clear" w:color="auto" w:fill="FFFFFF"/>
        </w:rPr>
        <w:t>Sustainability in Supply Chain</w:t>
      </w:r>
      <w:r w:rsidRPr="000214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0214AB">
        <w:rPr>
          <w:rFonts w:ascii="Times New Roman" w:hAnsi="Times New Roman" w:cs="Times New Roman" w:hint="eastAsia"/>
          <w:b/>
          <w:color w:val="222222"/>
          <w:sz w:val="28"/>
          <w:szCs w:val="28"/>
          <w:shd w:val="clear" w:color="auto" w:fill="FFFFFF"/>
        </w:rPr>
        <w:t>Management</w:t>
      </w:r>
      <w:r w:rsidRPr="000214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"</w:t>
      </w:r>
    </w:p>
    <w:p w:rsidR="000214AB" w:rsidRDefault="000214AB" w:rsidP="000214AB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0214AB" w:rsidRDefault="000214AB" w:rsidP="000214AB">
      <w:pPr>
        <w:ind w:firstLine="480"/>
        <w:rPr>
          <w:rFonts w:ascii="Times New Roman" w:hAnsi="Times New Roman" w:cs="Times New Roman"/>
        </w:rPr>
      </w:pPr>
      <w:r w:rsidRPr="00E37E33">
        <w:rPr>
          <w:rFonts w:ascii="Times New Roman" w:hAnsi="Times New Roman" w:cs="Times New Roman"/>
          <w:color w:val="222222"/>
          <w:shd w:val="clear" w:color="auto" w:fill="FFFFFF"/>
        </w:rPr>
        <w:t xml:space="preserve">On the occasion of the </w:t>
      </w:r>
      <w:r w:rsidRPr="00E37E33">
        <w:rPr>
          <w:rFonts w:ascii="Times New Roman" w:hAnsi="Times New Roman" w:cs="Times New Roman"/>
        </w:rPr>
        <w:t xml:space="preserve">3rd International Conference on Education, Psychology, and Social Sciences (ICEPS) 2016 </w:t>
      </w:r>
      <w:r w:rsidRPr="00E37E33">
        <w:rPr>
          <w:rFonts w:ascii="Times New Roman" w:hAnsi="Times New Roman" w:cs="Times New Roman"/>
          <w:color w:val="222222"/>
          <w:shd w:val="clear" w:color="auto" w:fill="FFFFFF"/>
        </w:rPr>
        <w:t xml:space="preserve">to be held in </w:t>
      </w:r>
      <w:r w:rsidRPr="00E37E33">
        <w:rPr>
          <w:rFonts w:ascii="Times New Roman" w:hAnsi="Times New Roman" w:cs="Times New Roman"/>
          <w:color w:val="3E3E3E"/>
          <w:shd w:val="clear" w:color="auto" w:fill="FFFFFF"/>
        </w:rPr>
        <w:t>Kuala Lumpur (Malaysia)</w:t>
      </w:r>
      <w:r w:rsidRPr="00E37E33">
        <w:rPr>
          <w:rFonts w:ascii="Times New Roman" w:hAnsi="Times New Roman" w:cs="Times New Roman"/>
          <w:color w:val="222222"/>
          <w:shd w:val="clear" w:color="auto" w:fill="FFFFFF"/>
        </w:rPr>
        <w:t xml:space="preserve"> on 3-5 August 2016 (</w:t>
      </w:r>
      <w:hyperlink r:id="rId7" w:tgtFrame="_blank" w:history="1">
        <w:r w:rsidRPr="00E37E33">
          <w:rPr>
            <w:rStyle w:val="a3"/>
            <w:rFonts w:ascii="Times New Roman" w:hAnsi="Times New Roman" w:cs="Times New Roman"/>
            <w:color w:val="1155CC"/>
            <w:shd w:val="clear" w:color="auto" w:fill="FFFFFF"/>
          </w:rPr>
          <w:t>http://iceps2016.globalconf.org</w:t>
        </w:r>
      </w:hyperlink>
      <w:r w:rsidRPr="00E37E33">
        <w:rPr>
          <w:rFonts w:ascii="Times New Roman" w:hAnsi="Times New Roman" w:cs="Times New Roman"/>
          <w:color w:val="222222"/>
          <w:shd w:val="clear" w:color="auto" w:fill="FFFFFF"/>
        </w:rPr>
        <w:t xml:space="preserve">), the journal </w:t>
      </w:r>
      <w:r>
        <w:rPr>
          <w:rFonts w:ascii="Times New Roman" w:hAnsi="Times New Roman" w:cs="Times New Roman"/>
          <w:color w:val="000000"/>
          <w:lang w:eastAsia="ko-KR"/>
        </w:rPr>
        <w:t>'</w:t>
      </w:r>
      <w:hyperlink w:tgtFrame="_blank" w:history="1">
        <w:r>
          <w:rPr>
            <w:rStyle w:val="a5"/>
            <w:rFonts w:ascii="Calibri" w:hAnsi="Calibri"/>
            <w:b/>
            <w:bCs/>
            <w:color w:val="0000FF"/>
            <w:sz w:val="28"/>
            <w:szCs w:val="28"/>
            <w:u w:val="single"/>
            <w:lang w:eastAsia="ko-KR"/>
          </w:rPr>
          <w:t>Sustainability'</w:t>
        </w:r>
      </w:hyperlink>
      <w:r w:rsidRPr="00E37E33">
        <w:rPr>
          <w:rFonts w:ascii="Times New Roman" w:hAnsi="Times New Roman" w:cs="Times New Roman"/>
          <w:b/>
          <w:iCs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  <w:lang w:eastAsia="ko-KR"/>
        </w:rPr>
        <w:t xml:space="preserve">which is </w:t>
      </w:r>
      <w:r>
        <w:rPr>
          <w:rFonts w:ascii="Times New Roman" w:hAnsi="Times New Roman" w:cs="Times New Roman"/>
          <w:color w:val="000000"/>
          <w:shd w:val="clear" w:color="auto" w:fill="FFFFFF"/>
          <w:lang w:eastAsia="ko-KR"/>
        </w:rPr>
        <w:t>a peer-review</w:t>
      </w:r>
      <w:r w:rsidRPr="000214AB">
        <w:rPr>
          <w:rFonts w:ascii="Times New Roman" w:hAnsi="Times New Roman" w:cs="Times New Roman"/>
          <w:color w:val="222222"/>
          <w:shd w:val="clear" w:color="auto" w:fill="FFFFFF"/>
        </w:rPr>
        <w:t xml:space="preserve">ed, open access journal indexed in </w:t>
      </w:r>
      <w:r w:rsidRPr="008F7D45">
        <w:rPr>
          <w:rFonts w:ascii="Times New Roman" w:hAnsi="Times New Roman" w:cs="Times New Roman"/>
          <w:b/>
          <w:color w:val="222222"/>
          <w:shd w:val="clear" w:color="auto" w:fill="FFFFFF"/>
        </w:rPr>
        <w:t>Social Science Citation Index, Science Citation Index Expanded</w:t>
      </w:r>
      <w:r w:rsidRPr="000214A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8F7D45">
        <w:rPr>
          <w:rFonts w:ascii="Times New Roman" w:hAnsi="Times New Roman" w:cs="Times New Roman"/>
          <w:b/>
          <w:color w:val="222222"/>
          <w:shd w:val="clear" w:color="auto" w:fill="FFFFFF"/>
        </w:rPr>
        <w:t>Scopus</w:t>
      </w:r>
      <w:r w:rsidRPr="000214AB">
        <w:rPr>
          <w:rFonts w:ascii="Times New Roman" w:hAnsi="Times New Roman" w:cs="Times New Roman"/>
          <w:color w:val="222222"/>
          <w:shd w:val="clear" w:color="auto" w:fill="FFFFFF"/>
        </w:rPr>
        <w:t xml:space="preserve"> and more (ISSN 2071-1050) </w:t>
      </w:r>
      <w:r w:rsidRPr="00E37E33">
        <w:rPr>
          <w:rFonts w:ascii="Times New Roman" w:hAnsi="Times New Roman" w:cs="Times New Roman"/>
          <w:color w:val="222222"/>
          <w:shd w:val="clear" w:color="auto" w:fill="FFFFFF"/>
        </w:rPr>
        <w:t>invites submissions of papers to a special issue on "</w:t>
      </w:r>
      <w:r w:rsidRPr="000214AB">
        <w:rPr>
          <w:rFonts w:ascii="Times New Roman" w:hAnsi="Times New Roman" w:cs="Times New Roman" w:hint="eastAsia"/>
          <w:b/>
          <w:bCs/>
          <w:color w:val="222222"/>
          <w:shd w:val="clear" w:color="auto" w:fill="FFFFFF"/>
        </w:rPr>
        <w:t xml:space="preserve"> Sustainability in Supply Chain Management</w:t>
      </w:r>
      <w:r w:rsidRPr="00E37E33">
        <w:rPr>
          <w:rFonts w:ascii="Times New Roman" w:hAnsi="Times New Roman" w:cs="Times New Roman"/>
          <w:color w:val="222222"/>
          <w:shd w:val="clear" w:color="auto" w:fill="FFFFFF"/>
        </w:rPr>
        <w:t xml:space="preserve"> ". Participants of the ICEPS 2016 are cordially invited to submit your high quality pap</w:t>
      </w:r>
      <w:r w:rsidRPr="000214AB">
        <w:rPr>
          <w:rFonts w:ascii="Times New Roman" w:hAnsi="Times New Roman" w:cs="Times New Roman"/>
        </w:rPr>
        <w:t>ers to this special issue</w:t>
      </w:r>
      <w:bookmarkStart w:id="0" w:name="_GoBack"/>
      <w:bookmarkEnd w:id="0"/>
      <w:r w:rsidRPr="000214AB">
        <w:rPr>
          <w:rFonts w:ascii="Times New Roman" w:hAnsi="Times New Roman" w:cs="Times New Roman"/>
        </w:rPr>
        <w:t xml:space="preserve">. </w:t>
      </w:r>
    </w:p>
    <w:p w:rsidR="000214AB" w:rsidRPr="000214AB" w:rsidRDefault="000214AB" w:rsidP="000214AB">
      <w:pPr>
        <w:rPr>
          <w:rFonts w:ascii="Times New Roman" w:hAnsi="Times New Roman" w:cs="Times New Roman"/>
        </w:rPr>
      </w:pPr>
      <w:r w:rsidRPr="000214AB">
        <w:rPr>
          <w:rFonts w:ascii="Times New Roman" w:hAnsi="Times New Roman" w:cs="Times New Roman"/>
        </w:rPr>
        <w:t xml:space="preserve">Manuscripts could be submitted until the </w:t>
      </w:r>
      <w:r w:rsidRPr="008F7D45">
        <w:rPr>
          <w:rFonts w:ascii="Times New Roman" w:hAnsi="Times New Roman" w:cs="Times New Roman"/>
          <w:b/>
        </w:rPr>
        <w:t>Submission Deadline:  Dec. 20, 2016.</w:t>
      </w:r>
      <w:r w:rsidRPr="000214AB">
        <w:rPr>
          <w:rFonts w:ascii="Times New Roman" w:hAnsi="Times New Roman" w:cs="Times New Roman"/>
        </w:rPr>
        <w:t xml:space="preserve"> P</w:t>
      </w:r>
      <w:r w:rsidR="0091632A">
        <w:rPr>
          <w:rFonts w:ascii="Times New Roman" w:hAnsi="Times New Roman" w:cs="Times New Roman"/>
        </w:rPr>
        <w:t>lease refer to the</w:t>
      </w:r>
      <w:r w:rsidRPr="000214AB">
        <w:rPr>
          <w:rFonts w:ascii="Times New Roman" w:hAnsi="Times New Roman" w:cs="Times New Roman"/>
        </w:rPr>
        <w:t xml:space="preserve"> website below.</w:t>
      </w:r>
    </w:p>
    <w:p w:rsidR="000214AB" w:rsidRPr="000214AB" w:rsidRDefault="003B0CA1" w:rsidP="008F7D45">
      <w:pPr>
        <w:pStyle w:val="Web"/>
        <w:spacing w:before="0" w:after="0"/>
        <w:ind w:rightChars="-82" w:right="-197"/>
        <w:rPr>
          <w:rFonts w:ascii="Times New Roman" w:hAnsi="Times New Roman" w:cs="Times New Roman"/>
        </w:rPr>
      </w:pPr>
      <w:hyperlink r:id="rId8" w:tgtFrame="_blank" w:history="1">
        <w:r w:rsidR="000214AB" w:rsidRPr="000214AB">
          <w:rPr>
            <w:rFonts w:ascii="Times New Roman" w:hAnsi="Times New Roman" w:cs="Times New Roman"/>
          </w:rPr>
          <w:t>http://www.mdpi.com/journal/sustainability/special_issues/supply_chain_management</w:t>
        </w:r>
      </w:hyperlink>
    </w:p>
    <w:p w:rsidR="000214AB" w:rsidRPr="000214AB" w:rsidRDefault="000214AB" w:rsidP="000214AB">
      <w:pPr>
        <w:rPr>
          <w:rFonts w:ascii="Times New Roman" w:hAnsi="Times New Roman" w:cs="Times New Roman"/>
        </w:rPr>
      </w:pPr>
      <w:r w:rsidRPr="000214AB">
        <w:rPr>
          <w:rFonts w:ascii="Times New Roman" w:hAnsi="Times New Roman" w:cs="Times New Roman"/>
        </w:rPr>
        <w:t> </w:t>
      </w:r>
    </w:p>
    <w:p w:rsidR="008F7D45" w:rsidRDefault="000214AB" w:rsidP="000214AB">
      <w:pPr>
        <w:pStyle w:val="Web"/>
        <w:spacing w:before="0" w:after="0"/>
        <w:rPr>
          <w:rFonts w:ascii="Times New Roman" w:hAnsi="Times New Roman" w:cs="Times New Roman"/>
        </w:rPr>
      </w:pPr>
      <w:r w:rsidRPr="000214AB">
        <w:rPr>
          <w:rFonts w:ascii="Times New Roman" w:hAnsi="Times New Roman" w:cs="Times New Roman"/>
        </w:rPr>
        <w:t>Authors are invited to submit their works about innovative methodologies and models for improving and maintaining sustainability in supply chain management. Researches related to the keyword below are welcomed.</w:t>
      </w:r>
    </w:p>
    <w:p w:rsidR="0091632A" w:rsidRDefault="000214AB" w:rsidP="0091632A">
      <w:pPr>
        <w:pStyle w:val="Web"/>
        <w:spacing w:before="0" w:after="0"/>
        <w:rPr>
          <w:rFonts w:ascii="Times New Roman" w:hAnsi="Times New Roman" w:cs="Times New Roman"/>
        </w:rPr>
      </w:pPr>
      <w:r w:rsidRPr="0091632A">
        <w:rPr>
          <w:rFonts w:ascii="Times New Roman" w:hAnsi="Times New Roman" w:cs="Times New Roman" w:hint="eastAsia"/>
          <w:b/>
        </w:rPr>
        <w:t>Keywords</w:t>
      </w:r>
      <w:r w:rsidRPr="000214AB">
        <w:rPr>
          <w:rFonts w:ascii="Times New Roman" w:hAnsi="Times New Roman" w:cs="Times New Roman" w:hint="eastAsia"/>
        </w:rPr>
        <w:t>:</w:t>
      </w:r>
      <w:r w:rsidR="0091632A">
        <w:rPr>
          <w:rFonts w:ascii="Times New Roman" w:hAnsi="Times New Roman" w:cs="Times New Roman"/>
        </w:rPr>
        <w:t xml:space="preserve"> </w:t>
      </w:r>
      <w:r w:rsidRPr="000214AB">
        <w:rPr>
          <w:rFonts w:ascii="Times New Roman" w:hAnsi="Times New Roman" w:cs="Times New Roman"/>
        </w:rPr>
        <w:t>Sustainable supply chain management with applications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Robust and Resilient supply chain design and operation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Flexibility in supply chain management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Agility and responsiveness in supply chain management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Sustainable supplier selection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Sustainable production and inventory management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Sustainable distribution management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Sustainable logistics networks design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Optimization of sustainable supply chain networks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Analytical models for sustainable supply chain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Green and close-loop logistics &amp; supply chain management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Big data management and IoT for sustainable supply chain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Risk management for sustainable supply chain</w:t>
      </w:r>
      <w:r w:rsidR="0091632A">
        <w:rPr>
          <w:rFonts w:ascii="Times New Roman" w:hAnsi="Times New Roman" w:cs="Times New Roman"/>
        </w:rPr>
        <w:t xml:space="preserve">, </w:t>
      </w:r>
      <w:r w:rsidRPr="000214AB">
        <w:rPr>
          <w:rFonts w:ascii="Times New Roman" w:hAnsi="Times New Roman" w:cs="Times New Roman"/>
        </w:rPr>
        <w:t>Sustainable humanitarian supply chain management</w:t>
      </w:r>
      <w:r w:rsidR="00E874C0">
        <w:rPr>
          <w:rFonts w:ascii="Times New Roman" w:hAnsi="Times New Roman" w:cs="Times New Roman"/>
        </w:rPr>
        <w:t>.</w:t>
      </w:r>
    </w:p>
    <w:p w:rsidR="0091632A" w:rsidRDefault="0091632A" w:rsidP="0091632A">
      <w:pPr>
        <w:pStyle w:val="Web"/>
        <w:spacing w:before="0" w:after="0"/>
        <w:rPr>
          <w:rFonts w:ascii="Times New Roman" w:hAnsi="Times New Roman" w:cs="Times New Roman"/>
        </w:rPr>
      </w:pPr>
    </w:p>
    <w:p w:rsidR="0091632A" w:rsidRPr="0091632A" w:rsidRDefault="0091632A" w:rsidP="0091632A">
      <w:pPr>
        <w:pStyle w:val="Web"/>
        <w:spacing w:before="0" w:after="0"/>
        <w:rPr>
          <w:rFonts w:ascii="Times New Roman" w:hAnsi="Times New Roman" w:cs="Times New Roman"/>
        </w:rPr>
      </w:pPr>
      <w:r w:rsidRPr="0091632A">
        <w:rPr>
          <w:rFonts w:ascii="Times New Roman" w:hAnsi="Times New Roman" w:cs="Times New Roman"/>
          <w:b/>
          <w:bCs/>
        </w:rPr>
        <w:t>Submission</w:t>
      </w:r>
    </w:p>
    <w:p w:rsidR="0091632A" w:rsidRDefault="0091632A" w:rsidP="0091632A">
      <w:pPr>
        <w:pStyle w:val="Web"/>
        <w:spacing w:before="0" w:after="0"/>
        <w:rPr>
          <w:rFonts w:ascii="Times New Roman" w:hAnsi="Times New Roman" w:cs="Times New Roman"/>
        </w:rPr>
      </w:pPr>
      <w:r w:rsidRPr="0091632A">
        <w:rPr>
          <w:rFonts w:ascii="Times New Roman" w:hAnsi="Times New Roman" w:cs="Times New Roman"/>
        </w:rPr>
        <w:t xml:space="preserve">Manuscripts should be submitted online at </w:t>
      </w:r>
      <w:hyperlink r:id="rId9" w:history="1">
        <w:r w:rsidRPr="0091632A">
          <w:rPr>
            <w:rFonts w:ascii="Times New Roman" w:hAnsi="Times New Roman" w:cs="Times New Roman"/>
            <w:b/>
          </w:rPr>
          <w:t>www.mdpi.com</w:t>
        </w:r>
      </w:hyperlink>
      <w:r w:rsidRPr="0091632A">
        <w:rPr>
          <w:rFonts w:ascii="Times New Roman" w:hAnsi="Times New Roman" w:cs="Times New Roman"/>
        </w:rPr>
        <w:t xml:space="preserve"> by </w:t>
      </w:r>
      <w:hyperlink r:id="rId10" w:history="1">
        <w:r w:rsidRPr="0091632A">
          <w:rPr>
            <w:rFonts w:ascii="Times New Roman" w:hAnsi="Times New Roman" w:cs="Times New Roman"/>
          </w:rPr>
          <w:t>registering</w:t>
        </w:r>
      </w:hyperlink>
      <w:r w:rsidRPr="0091632A">
        <w:rPr>
          <w:rFonts w:ascii="Times New Roman" w:hAnsi="Times New Roman" w:cs="Times New Roman"/>
        </w:rPr>
        <w:t xml:space="preserve"> and </w:t>
      </w:r>
      <w:hyperlink r:id="rId11" w:history="1">
        <w:r w:rsidRPr="0091632A">
          <w:rPr>
            <w:rFonts w:ascii="Times New Roman" w:hAnsi="Times New Roman" w:cs="Times New Roman"/>
          </w:rPr>
          <w:t>logging in to this website</w:t>
        </w:r>
      </w:hyperlink>
      <w:r>
        <w:rPr>
          <w:rFonts w:ascii="Times New Roman" w:hAnsi="Times New Roman" w:cs="Times New Roman"/>
        </w:rPr>
        <w:t xml:space="preserve"> (</w:t>
      </w:r>
      <w:r w:rsidRPr="0091632A">
        <w:rPr>
          <w:rFonts w:ascii="Times New Roman" w:hAnsi="Times New Roman" w:cs="Times New Roman"/>
        </w:rPr>
        <w:t>http://susy.mdpi.com/</w:t>
      </w:r>
      <w:r>
        <w:rPr>
          <w:rFonts w:ascii="Times New Roman" w:hAnsi="Times New Roman" w:cs="Times New Roman"/>
        </w:rPr>
        <w:t>)</w:t>
      </w:r>
      <w:r w:rsidRPr="0091632A">
        <w:rPr>
          <w:rFonts w:ascii="Times New Roman" w:hAnsi="Times New Roman" w:cs="Times New Roman"/>
        </w:rPr>
        <w:t xml:space="preserve">. Submitted manuscripts should not have been published previously, nor be under consideration for publication elsewhere (except conference proceedings papers). All manuscripts are refereed through a peer-review process. A guide for authors and other relevant information for submission of manuscripts is available on the </w:t>
      </w:r>
      <w:hyperlink r:id="rId12" w:history="1">
        <w:r w:rsidRPr="0091632A">
          <w:rPr>
            <w:rFonts w:ascii="Times New Roman" w:hAnsi="Times New Roman" w:cs="Times New Roman"/>
          </w:rPr>
          <w:t>Instructions for Authors</w:t>
        </w:r>
      </w:hyperlink>
      <w:r w:rsidRPr="0091632A">
        <w:rPr>
          <w:rFonts w:ascii="Times New Roman" w:hAnsi="Times New Roman" w:cs="Times New Roman"/>
        </w:rPr>
        <w:t xml:space="preserve"> </w:t>
      </w:r>
      <w:r w:rsidR="00E874C0">
        <w:rPr>
          <w:rFonts w:ascii="Times New Roman" w:hAnsi="Times New Roman" w:cs="Times New Roman"/>
        </w:rPr>
        <w:t xml:space="preserve">of the journal </w:t>
      </w:r>
      <w:r w:rsidRPr="0091632A">
        <w:rPr>
          <w:rFonts w:ascii="Times New Roman" w:hAnsi="Times New Roman" w:cs="Times New Roman"/>
        </w:rPr>
        <w:t xml:space="preserve">page. The </w:t>
      </w:r>
      <w:hyperlink r:id="rId13" w:history="1">
        <w:r w:rsidRPr="0091632A">
          <w:rPr>
            <w:rFonts w:ascii="Times New Roman" w:hAnsi="Times New Roman" w:cs="Times New Roman"/>
          </w:rPr>
          <w:t>Article Processing Charge (APC)</w:t>
        </w:r>
      </w:hyperlink>
      <w:r w:rsidRPr="0091632A">
        <w:rPr>
          <w:rFonts w:ascii="Times New Roman" w:hAnsi="Times New Roman" w:cs="Times New Roman"/>
        </w:rPr>
        <w:t xml:space="preserve"> for publication in this </w:t>
      </w:r>
      <w:hyperlink r:id="rId14" w:history="1">
        <w:r w:rsidRPr="0091632A">
          <w:rPr>
            <w:rFonts w:ascii="Times New Roman" w:hAnsi="Times New Roman" w:cs="Times New Roman"/>
          </w:rPr>
          <w:t>open access</w:t>
        </w:r>
      </w:hyperlink>
      <w:r w:rsidRPr="0091632A">
        <w:rPr>
          <w:rFonts w:ascii="Times New Roman" w:hAnsi="Times New Roman" w:cs="Times New Roman"/>
        </w:rPr>
        <w:t xml:space="preserve"> journal is 1200 CHF (Swiss Francs). </w:t>
      </w:r>
    </w:p>
    <w:p w:rsidR="0091632A" w:rsidRPr="0091632A" w:rsidRDefault="0091632A" w:rsidP="0091632A">
      <w:pPr>
        <w:pStyle w:val="Web"/>
        <w:spacing w:before="0" w:after="0"/>
        <w:rPr>
          <w:rFonts w:ascii="Times New Roman" w:hAnsi="Times New Roman" w:cs="Times New Roman"/>
        </w:rPr>
      </w:pPr>
    </w:p>
    <w:p w:rsidR="008F7D45" w:rsidRPr="0091632A" w:rsidRDefault="000214AB" w:rsidP="000214AB">
      <w:pPr>
        <w:rPr>
          <w:rFonts w:ascii="Times New Roman" w:hAnsi="Times New Roman" w:cs="Times New Roman"/>
          <w:b/>
        </w:rPr>
      </w:pPr>
      <w:r w:rsidRPr="0091632A">
        <w:rPr>
          <w:rFonts w:ascii="Times New Roman" w:hAnsi="Times New Roman" w:cs="Times New Roman" w:hint="eastAsia"/>
          <w:b/>
        </w:rPr>
        <w:t>Guest Editor:</w:t>
      </w:r>
    </w:p>
    <w:p w:rsidR="00881168" w:rsidRPr="000214AB" w:rsidRDefault="000214AB" w:rsidP="000214AB">
      <w:pPr>
        <w:rPr>
          <w:rFonts w:ascii="Times New Roman" w:hAnsi="Times New Roman" w:cs="Times New Roman"/>
        </w:rPr>
      </w:pPr>
      <w:r w:rsidRPr="000214AB">
        <w:rPr>
          <w:rFonts w:ascii="Times New Roman" w:hAnsi="Times New Roman" w:cs="Times New Roman"/>
        </w:rPr>
        <w:t>Prof. Young Hae Lee, Ph.D</w:t>
      </w:r>
      <w:r w:rsidRPr="000214AB">
        <w:rPr>
          <w:rFonts w:ascii="Times New Roman" w:hAnsi="Times New Roman" w:cs="Times New Roman"/>
        </w:rPr>
        <w:br/>
        <w:t>Dept. of Industrial &amp; Management Engineering, Hanyang University, South Korea</w:t>
      </w:r>
      <w:r w:rsidRPr="000214AB">
        <w:rPr>
          <w:rFonts w:ascii="Times New Roman" w:hAnsi="Times New Roman" w:cs="Times New Roman"/>
        </w:rPr>
        <w:br/>
        <w:t>Chairman, The Korean Society of Supply Chain Management</w:t>
      </w:r>
      <w:r w:rsidRPr="000214AB">
        <w:rPr>
          <w:rFonts w:ascii="Times New Roman" w:hAnsi="Times New Roman" w:cs="Times New Roman"/>
        </w:rPr>
        <w:br/>
        <w:t>Chairman, International Federation of Logistics &amp; SCM Systems</w:t>
      </w:r>
      <w:r w:rsidRPr="000214AB">
        <w:rPr>
          <w:rFonts w:ascii="Times New Roman" w:hAnsi="Times New Roman" w:cs="Times New Roman"/>
        </w:rPr>
        <w:br/>
      </w:r>
      <w:hyperlink r:id="rId15" w:history="1">
        <w:r w:rsidRPr="000214AB">
          <w:rPr>
            <w:rFonts w:ascii="Times New Roman" w:hAnsi="Times New Roman" w:cs="Times New Roman"/>
          </w:rPr>
          <w:t>yhlee@hanyang.ac.kr</w:t>
        </w:r>
      </w:hyperlink>
      <w:r w:rsidRPr="000214AB">
        <w:rPr>
          <w:rFonts w:ascii="Times New Roman" w:hAnsi="Times New Roman" w:cs="Times New Roman"/>
        </w:rPr>
        <w:br/>
      </w:r>
      <w:hyperlink r:id="rId16" w:history="1">
        <w:r w:rsidRPr="000214AB">
          <w:rPr>
            <w:rFonts w:ascii="Times New Roman" w:hAnsi="Times New Roman" w:cs="Times New Roman"/>
          </w:rPr>
          <w:t>http://scm.hanyang.ac.kr</w:t>
        </w:r>
      </w:hyperlink>
      <w:r w:rsidRPr="000214AB">
        <w:rPr>
          <w:rFonts w:ascii="Times New Roman" w:hAnsi="Times New Roman" w:cs="Times New Roman"/>
        </w:rPr>
        <w:br/>
      </w:r>
    </w:p>
    <w:sectPr w:rsidR="00881168" w:rsidRPr="00021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A1" w:rsidRDefault="003B0CA1" w:rsidP="00B03EF0">
      <w:r>
        <w:separator/>
      </w:r>
    </w:p>
  </w:endnote>
  <w:endnote w:type="continuationSeparator" w:id="0">
    <w:p w:rsidR="003B0CA1" w:rsidRDefault="003B0CA1" w:rsidP="00B0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A1" w:rsidRDefault="003B0CA1" w:rsidP="00B03EF0">
      <w:r>
        <w:separator/>
      </w:r>
    </w:p>
  </w:footnote>
  <w:footnote w:type="continuationSeparator" w:id="0">
    <w:p w:rsidR="003B0CA1" w:rsidRDefault="003B0CA1" w:rsidP="00B0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522B"/>
    <w:multiLevelType w:val="multilevel"/>
    <w:tmpl w:val="DF76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AB"/>
    <w:rsid w:val="000214AB"/>
    <w:rsid w:val="003B0CA1"/>
    <w:rsid w:val="006F1B14"/>
    <w:rsid w:val="00881168"/>
    <w:rsid w:val="008F7D45"/>
    <w:rsid w:val="0091632A"/>
    <w:rsid w:val="00B03EF0"/>
    <w:rsid w:val="00E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3E0AF-D6FE-48A8-9B0A-1A11383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AB"/>
    <w:rPr>
      <w:rFonts w:ascii="Gulim" w:eastAsia="Gulim" w:hAnsi="Gulim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4A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14AB"/>
    <w:pPr>
      <w:spacing w:before="30" w:after="30"/>
    </w:pPr>
  </w:style>
  <w:style w:type="character" w:styleId="a4">
    <w:name w:val="Strong"/>
    <w:basedOn w:val="a0"/>
    <w:uiPriority w:val="22"/>
    <w:qFormat/>
    <w:rsid w:val="000214AB"/>
    <w:rPr>
      <w:b/>
      <w:bCs/>
    </w:rPr>
  </w:style>
  <w:style w:type="character" w:styleId="a5">
    <w:name w:val="Emphasis"/>
    <w:basedOn w:val="a0"/>
    <w:uiPriority w:val="20"/>
    <w:qFormat/>
    <w:rsid w:val="000214AB"/>
    <w:rPr>
      <w:i/>
      <w:iCs/>
    </w:rPr>
  </w:style>
  <w:style w:type="paragraph" w:styleId="a6">
    <w:name w:val="header"/>
    <w:basedOn w:val="a"/>
    <w:link w:val="a7"/>
    <w:uiPriority w:val="99"/>
    <w:unhideWhenUsed/>
    <w:rsid w:val="00B03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3EF0"/>
    <w:rPr>
      <w:rFonts w:ascii="Gulim" w:eastAsia="Gulim" w:hAnsi="Gulim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3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3EF0"/>
    <w:rPr>
      <w:rFonts w:ascii="Gulim" w:eastAsia="Gulim" w:hAnsi="Gulim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24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2332">
                      <w:marLeft w:val="3360"/>
                      <w:marRight w:val="24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1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.postman.co.kr:80/CheckNew.html?TV9JRD03OTc3MjQxNzQ5&amp;U1RZUEU9TUFTUw==&amp;RU1BSUxfSUQ9amZ0c2FpQG50dXQuZWR1LnR3&amp;TElTVF9UQUJMRT1FQkFEMDM2MA==&amp;UE9TVF9JRD0yMDE2MDMyNDEwMDAwOTA1ODEzNg==&amp;VEM9MjAxNjAzMzE=&amp;S0lORD1D&amp;Q0lEPTAwMg==&amp;URL=http://www.mdpi.com/journal/sustainability/special_issues/supply_chain_management" TargetMode="External"/><Relationship Id="rId13" Type="http://schemas.openxmlformats.org/officeDocument/2006/relationships/hyperlink" Target="http://www.mdpi.com/about/ap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ceps2016.globalconf.org/" TargetMode="External"/><Relationship Id="rId12" Type="http://schemas.openxmlformats.org/officeDocument/2006/relationships/hyperlink" Target="http://www.mdpi.com/journal/sustainability/instruc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m.hanyang.ac.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pi.com/user/log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hlee@hanyang.ac.kr" TargetMode="External"/><Relationship Id="rId10" Type="http://schemas.openxmlformats.org/officeDocument/2006/relationships/hyperlink" Target="http://www.mdpi.com/user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pi.com/" TargetMode="External"/><Relationship Id="rId14" Type="http://schemas.openxmlformats.org/officeDocument/2006/relationships/hyperlink" Target="http://www.mdpi.com/about/openacce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jftsai</dc:creator>
  <cp:keywords/>
  <dc:description/>
  <cp:lastModifiedBy>jftsai</cp:lastModifiedBy>
  <cp:revision>4</cp:revision>
  <dcterms:created xsi:type="dcterms:W3CDTF">2016-03-29T00:46:00Z</dcterms:created>
  <dcterms:modified xsi:type="dcterms:W3CDTF">2016-03-29T02:10:00Z</dcterms:modified>
</cp:coreProperties>
</file>